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17"/>
        <w:widowControl/>
        <w:spacing w:beforeAutospacing="0" w:afterAutospacing="0" w:line="280" w:lineRule="atLeast"/>
        <w:jc w:val="right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17"/>
        <w:widowControl/>
        <w:spacing w:beforeAutospacing="0" w:afterAutospacing="0" w:line="280" w:lineRule="atLeast"/>
        <w:jc w:val="right"/>
        <w:rPr>
          <w:rFonts w:hint="eastAsia" w:ascii="宋体" w:hAnsi="宋体" w:eastAsia="宋体" w:cs="宋体"/>
          <w:sz w:val="36"/>
          <w:szCs w:val="36"/>
        </w:rPr>
      </w:pPr>
    </w:p>
    <w:p>
      <w:pPr>
        <w:widowControl/>
        <w:jc w:val="left"/>
      </w:pPr>
    </w:p>
    <w:p>
      <w:pPr>
        <w:ind w:firstLine="440" w:firstLineChars="100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安徽农垦2026年中央财政农业社会化服务项目第三方验收服务采购项目</w:t>
      </w: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询 价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 xml:space="preserve"> 响 应 文 件</w:t>
      </w:r>
    </w:p>
    <w:p>
      <w:pPr>
        <w:pStyle w:val="24"/>
      </w:pPr>
    </w:p>
    <w:p>
      <w:pPr>
        <w:pStyle w:val="14"/>
        <w:ind w:firstLine="640"/>
      </w:pPr>
    </w:p>
    <w:p>
      <w:pPr>
        <w:pStyle w:val="14"/>
        <w:ind w:firstLine="640"/>
      </w:pPr>
    </w:p>
    <w:p>
      <w:pPr>
        <w:pStyle w:val="14"/>
        <w:ind w:firstLine="0" w:firstLineChars="0"/>
      </w:pPr>
    </w:p>
    <w:p>
      <w:pPr>
        <w:pStyle w:val="14"/>
        <w:ind w:firstLine="640"/>
      </w:pPr>
    </w:p>
    <w:p>
      <w:pPr>
        <w:pStyle w:val="14"/>
        <w:ind w:firstLine="640"/>
      </w:pPr>
    </w:p>
    <w:p>
      <w:pPr>
        <w:pStyle w:val="14"/>
        <w:ind w:firstLine="640"/>
      </w:pPr>
    </w:p>
    <w:p>
      <w:pPr>
        <w:spacing w:line="80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询价响应人</w:t>
      </w:r>
      <w:r>
        <w:rPr>
          <w:rFonts w:hint="eastAsia" w:ascii="宋体" w:hAnsi="宋体" w:eastAsia="宋体" w:cs="宋体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（盖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公</w:t>
      </w:r>
      <w:r>
        <w:rPr>
          <w:rFonts w:hint="eastAsia" w:ascii="宋体" w:hAnsi="宋体" w:eastAsia="宋体" w:cs="宋体"/>
          <w:sz w:val="28"/>
          <w:szCs w:val="28"/>
          <w:u w:val="single"/>
        </w:rPr>
        <w:t>章）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800" w:lineRule="exact"/>
        <w:ind w:left="420" w:left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（签字或盖章）</w:t>
      </w:r>
    </w:p>
    <w:p>
      <w:pPr>
        <w:tabs>
          <w:tab w:val="left" w:pos="1440"/>
          <w:tab w:val="left" w:pos="8280"/>
        </w:tabs>
        <w:spacing w:line="800" w:lineRule="exact"/>
        <w:ind w:left="420" w:left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    期：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both"/>
        <w:rPr>
          <w:rFonts w:hint="eastAsia"/>
          <w:sz w:val="32"/>
          <w:szCs w:val="32"/>
        </w:rPr>
      </w:pPr>
    </w:p>
    <w:p>
      <w:pPr>
        <w:pStyle w:val="24"/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目   录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840" w:firstLineChars="3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1.授权委托书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84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/>
          <w:color w:val="auto"/>
          <w:kern w:val="2"/>
          <w:sz w:val="28"/>
          <w:szCs w:val="28"/>
          <w:highlight w:val="none"/>
          <w:lang w:val="en-US" w:eastAsia="zh-CN" w:bidi="ar-SA"/>
        </w:rPr>
        <w:t>无重大违法记录声明函、无不良信用记录声明函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3.配备人员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84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 w:bidi="ar"/>
        </w:rPr>
        <w:t>询价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 w:bidi="ar"/>
        </w:rPr>
        <w:t>响应函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84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 w:bidi="ar"/>
        </w:rPr>
        <w:t>报价表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840"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.其他资料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  <w:lang w:val="en-US" w:eastAsia="zh-CN"/>
        </w:rPr>
      </w:pPr>
    </w:p>
    <w:p>
      <w:pPr>
        <w:pStyle w:val="24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rightChars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1.授权委托书</w:t>
      </w:r>
    </w:p>
    <w:p>
      <w:pPr>
        <w:pStyle w:val="1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kinsoku/>
        <w:autoSpaceDE/>
        <w:autoSpaceDN/>
        <w:adjustRightInd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安徽农垦2026年中央财政农业社会化服务项目第三方验收服务采购项目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响应文件、签订合同和处理有关事宜，其法律后果由我方承担。</w:t>
      </w:r>
    </w:p>
    <w:p>
      <w:pPr>
        <w:widowControl w:val="0"/>
        <w:kinsoku/>
        <w:autoSpaceDE/>
        <w:autoSpaceDN/>
        <w:adjustRightIn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自本委托书签署之日起至响应有效期期满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widowControl w:val="0"/>
        <w:kinsoku/>
        <w:autoSpaceDE/>
        <w:autoSpaceDN/>
        <w:adjustRightIn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代理人无转委托权。</w:t>
      </w:r>
    </w:p>
    <w:p>
      <w:pPr>
        <w:widowControl w:val="0"/>
        <w:kinsoku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附：代理人身份证正反面扫描件或复印件</w:t>
      </w:r>
    </w:p>
    <w:p>
      <w:pPr>
        <w:widowControl w:val="0"/>
        <w:kinsoku/>
        <w:autoSpaceDE/>
        <w:autoSpaceDN/>
        <w:adjustRightIn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4"/>
        <w:rPr>
          <w:rFonts w:hint="eastAsia"/>
        </w:rPr>
      </w:pP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 应 商：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（盖单位章）</w:t>
      </w: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（签字或盖章）</w:t>
      </w: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代理人手机号码：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</w:t>
      </w: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widowControl w:val="0"/>
        <w:kinsoku/>
        <w:autoSpaceDE/>
        <w:autoSpaceDN/>
        <w:adjustRightInd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widowControl w:val="0"/>
        <w:kinsoku/>
        <w:autoSpaceDE/>
        <w:autoSpaceDN/>
        <w:adjustRightInd/>
        <w:spacing w:line="480" w:lineRule="auto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注：法定代表人参加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活动不需要授权委托书，只需提供法定代表人身份证扫描件或复印件。</w:t>
      </w:r>
      <w:bookmarkStart w:id="0" w:name="_Toc9051"/>
    </w:p>
    <w:p>
      <w:pPr>
        <w:pStyle w:val="4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  <w:t>2</w:t>
      </w:r>
      <w:bookmarkEnd w:id="0"/>
      <w: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  <w:t>.无重大违法记录声明函、无不良信用记录声明函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1、本公司郑重声明，我公司无以下不良信用记录情形：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（1）为采购人不具有独立法人资格的附属机构（单位）；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（2）与采购人存在利害关系且可能影响公正性；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（3）与本采购项目的其他供应商为同一个单位负责人；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（4）与本采购项目的其他供应商存在控股、管理关系；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（5）被责令停业，暂扣或吊销执照，或吊销资质证书；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（6）进入清算程序，或被宣告破产，或其他丧失履约能力的情形；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（7）供应商或其法定代表人、项目负责人在近三年内（自投标截止之日向前追溯3年，下同）有行贿犯罪行为；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（8）在国家企业信用信息公示系统（http://www.gsxt.gov.cn/）中被列入严重违法失信企业名单；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（9）在“信用中国”网站（http://www.creditchina.gov.cn/）中被列入失信被执行人名单；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（10）在“信用中国”网站（http://www.creditchina.gov.cn/）中被列入重大税收违法失信主体名单；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（11）法律法规规定的其他情形；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（12）供应商须知前附表规定的其他情形。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（13）近三年内没有发生违反“公平诚信”原则被相关行政主管部门处罚和各类行政司法诉讼败诉及借用、挂靠他人资质等不良记录。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我公司承诺：合同签订前，若我公司具有不良信用记录情形，贵方可取消我公司中标资格或者不授予合同，所有责任由我公司自行承担。同时，我公司愿意无条件接受监管部门的调查处理。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本公司对上述声明的真实性负责。如有虚假，将依法承担相应责任。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   日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4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Cs w:val="24"/>
          <w:lang w:val="en-US" w:eastAsia="zh-CN"/>
        </w:rPr>
      </w:pPr>
      <w:bookmarkStart w:id="1" w:name="_Toc421917020"/>
      <w:bookmarkStart w:id="2" w:name="_Toc186"/>
      <w:bookmarkStart w:id="3" w:name="_Toc460660260"/>
      <w:bookmarkStart w:id="4" w:name="_Toc390411639"/>
      <w:bookmarkStart w:id="5" w:name="_Toc460227145"/>
      <w:bookmarkStart w:id="6" w:name="_Toc535241148"/>
    </w:p>
    <w:p>
      <w:pPr>
        <w:pStyle w:val="4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kern w:val="2"/>
          <w:szCs w:val="24"/>
          <w:lang w:val="en-US" w:eastAsia="zh-CN"/>
        </w:rPr>
        <w:t>3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宋体" w:hAnsi="宋体" w:eastAsia="宋体" w:cs="宋体"/>
          <w:b/>
          <w:snapToGrid/>
          <w:color w:val="auto"/>
          <w:kern w:val="2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napToGrid/>
          <w:color w:val="auto"/>
          <w:kern w:val="2"/>
          <w:szCs w:val="24"/>
        </w:rPr>
        <w:t>配备人员</w:t>
      </w:r>
    </w:p>
    <w:p>
      <w:pPr>
        <w:widowControl w:val="0"/>
        <w:kinsoku/>
        <w:autoSpaceDE/>
        <w:autoSpaceDN/>
        <w:spacing w:before="48" w:beforeLines="20" w:after="48" w:afterLines="2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4"/>
          <w:szCs w:val="24"/>
        </w:rPr>
      </w:pPr>
    </w:p>
    <w:tbl>
      <w:tblPr>
        <w:tblStyle w:val="22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947"/>
        <w:gridCol w:w="882"/>
        <w:gridCol w:w="1453"/>
        <w:gridCol w:w="1528"/>
        <w:gridCol w:w="192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累计财务审计执业时间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pacing w:line="48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注：供应商应在本表后附拟派人员（含项目负责人）的身份证、注册会计师证书、社保证明等材料扫描件或复印件，并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4.询价响应函</w:t>
      </w:r>
    </w:p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dstrike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我方已全面阅读和研究贵方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文件，已充分理解并掌握了本次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的全部有关情况。同意接受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文件的全部内容和条件，以本投标书向你方发包的全部内容进行投标。根据贵方的</w:t>
      </w:r>
      <w:bookmarkStart w:id="7" w:name="_Hlk44287576"/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bookmarkEnd w:id="7"/>
      <w:r>
        <w:rPr>
          <w:rFonts w:hint="eastAsia" w:ascii="宋体" w:hAnsi="宋体" w:eastAsia="宋体" w:cs="宋体"/>
          <w:sz w:val="24"/>
          <w:szCs w:val="24"/>
        </w:rPr>
        <w:t>要求，我方兹宣布同意如下：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1.如我公司成交，我公司承诺愿意按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文件规定缴纳履约保证金（如有）和成交服务费。按本次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文件规定报价承诺服务。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2.我方根据本次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文件的规定，严格履行合同的责任和义务,并保证于甲方（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人）要求的日期内完成服务，并通过甲方（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人）验收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我方任命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同志为本项目负责人。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3.我方已详细审核本次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文件，包括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文件附件、参考资料、更正公告或图纸（如有），我方正式认可并遵守本次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文件，并对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文件各项条款、规定及要求均无异议。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4.我方同意从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须知规定的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日期起遵循本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文件，并在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须知规定的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有效期之前均具有约束力。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5.我方同意按贵方要求在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文件规定时间内向贵方提供与其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有关的任何证据或补充资料，否则，我方的响应文件可被贵方拒绝。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6.我方完全理解贵方不一定接受最低报价的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7.我方同意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文件规定的付款方式、服务（或供货）期限。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8.我方承诺在收到中标通知书后，在中标通知书规定的期限内与你方签订合同。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9.我方承诺在合同约定的期限内完成并移交全部合同内容。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10.我方对响应文件中所提供资料、文件、证书及证件的真实性和有效性负责。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2400" w:firstLineChars="100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询价响应人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630" w:leftChars="300" w:right="280" w:firstLine="1680" w:firstLineChars="7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（签字或盖章）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left="630" w:leftChars="300" w:right="280" w:firstLine="1680" w:firstLineChars="700"/>
        <w:jc w:val="right"/>
        <w:textAlignment w:val="baseline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年   月   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5.报价表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项目名称：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</w:t>
      </w:r>
    </w:p>
    <w:p>
      <w:pPr>
        <w:pStyle w:val="14"/>
        <w:rPr>
          <w:rFonts w:hint="eastAsia"/>
        </w:rPr>
      </w:pPr>
    </w:p>
    <w:tbl>
      <w:tblPr>
        <w:tblStyle w:val="21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6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人民币小写：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67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人民币大写：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67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备注说明</w:t>
            </w:r>
          </w:p>
        </w:tc>
        <w:tc>
          <w:tcPr>
            <w:tcW w:w="658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2640" w:firstLineChars="11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询价响应人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（盖单位章） 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2160" w:firstLineChars="9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（签字或盖章）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after="156" w:line="900" w:lineRule="exact"/>
        <w:jc w:val="right"/>
        <w:outlineLvl w:val="9"/>
        <w:rPr>
          <w:rFonts w:hint="eastAsia" w:hAnsi="宋体" w:cs="宋体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bidi="ar"/>
        </w:rPr>
        <w:t>年   月   日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center"/>
        <w:textAlignment w:val="baseline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"/>
        </w:rPr>
        <w:t>6.其他资料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right="0"/>
        <w:jc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（格式自拟）</w:t>
      </w: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both"/>
        <w:textAlignment w:val="baseline"/>
        <w:outlineLvl w:val="1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ar"/>
        </w:rPr>
      </w:pPr>
      <w:bookmarkStart w:id="8" w:name="_GoBack"/>
      <w:bookmarkEnd w:id="8"/>
    </w:p>
    <w:sectPr>
      <w:footerReference r:id="rId3" w:type="default"/>
      <w:pgSz w:w="11906" w:h="16838"/>
      <w:pgMar w:top="1440" w:right="1403" w:bottom="1440" w:left="146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438"/>
      </w:tabs>
      <w:spacing w:before="58" w:line="230" w:lineRule="auto"/>
      <w:ind w:left="3778"/>
      <w:rPr>
        <w:rFonts w:ascii="宋体" w:hAnsi="宋体" w:eastAsia="宋体" w:cs="宋体"/>
        <w:sz w:val="17"/>
        <w:szCs w:val="17"/>
      </w:rPr>
    </w:pPr>
    <w:r>
      <w:rPr>
        <w:rFonts w:hint="eastAsia" w:ascii="宋体" w:hAnsi="宋体" w:eastAsia="宋体" w:cs="宋体"/>
        <w:sz w:val="17"/>
        <w:szCs w:val="17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2DAE2C04"/>
    <w:rsid w:val="002E28C7"/>
    <w:rsid w:val="0057374A"/>
    <w:rsid w:val="00653DAD"/>
    <w:rsid w:val="00A17E82"/>
    <w:rsid w:val="00CD4D04"/>
    <w:rsid w:val="018C2F5C"/>
    <w:rsid w:val="01B666C0"/>
    <w:rsid w:val="02482711"/>
    <w:rsid w:val="02CA596A"/>
    <w:rsid w:val="02D432A2"/>
    <w:rsid w:val="02D84414"/>
    <w:rsid w:val="03502739"/>
    <w:rsid w:val="03795BF7"/>
    <w:rsid w:val="03CD1F35"/>
    <w:rsid w:val="041B6CAE"/>
    <w:rsid w:val="047A1C27"/>
    <w:rsid w:val="052F5AAA"/>
    <w:rsid w:val="0530229D"/>
    <w:rsid w:val="0550088B"/>
    <w:rsid w:val="056A0FA1"/>
    <w:rsid w:val="063D115E"/>
    <w:rsid w:val="0672634E"/>
    <w:rsid w:val="067405EB"/>
    <w:rsid w:val="06E91DAA"/>
    <w:rsid w:val="072A7934"/>
    <w:rsid w:val="07825807"/>
    <w:rsid w:val="07A219F4"/>
    <w:rsid w:val="07B2792A"/>
    <w:rsid w:val="07FE47FE"/>
    <w:rsid w:val="08175CC0"/>
    <w:rsid w:val="0876736C"/>
    <w:rsid w:val="08804D17"/>
    <w:rsid w:val="08852948"/>
    <w:rsid w:val="08C11344"/>
    <w:rsid w:val="09463994"/>
    <w:rsid w:val="09616AAC"/>
    <w:rsid w:val="09FE0C04"/>
    <w:rsid w:val="0A6C0264"/>
    <w:rsid w:val="0A7573EA"/>
    <w:rsid w:val="0AFD710E"/>
    <w:rsid w:val="0BB05F2E"/>
    <w:rsid w:val="0C1E558E"/>
    <w:rsid w:val="0C984C10"/>
    <w:rsid w:val="0CA0179D"/>
    <w:rsid w:val="0CA42EE1"/>
    <w:rsid w:val="0D805CDE"/>
    <w:rsid w:val="0D8E229F"/>
    <w:rsid w:val="0DA41AC3"/>
    <w:rsid w:val="0DF85455"/>
    <w:rsid w:val="0E136BC8"/>
    <w:rsid w:val="0E895FA7"/>
    <w:rsid w:val="0E9D5B72"/>
    <w:rsid w:val="0F2F6065"/>
    <w:rsid w:val="0FB54908"/>
    <w:rsid w:val="102B2FF8"/>
    <w:rsid w:val="10334A52"/>
    <w:rsid w:val="10512976"/>
    <w:rsid w:val="109F7496"/>
    <w:rsid w:val="10A2337E"/>
    <w:rsid w:val="10FB40F0"/>
    <w:rsid w:val="11436D54"/>
    <w:rsid w:val="11441BDD"/>
    <w:rsid w:val="11671785"/>
    <w:rsid w:val="119F605A"/>
    <w:rsid w:val="11ED401D"/>
    <w:rsid w:val="11FC011F"/>
    <w:rsid w:val="127C6D88"/>
    <w:rsid w:val="12CA0B27"/>
    <w:rsid w:val="12E27315"/>
    <w:rsid w:val="13144FF5"/>
    <w:rsid w:val="1353321F"/>
    <w:rsid w:val="1410477D"/>
    <w:rsid w:val="14E629BA"/>
    <w:rsid w:val="151F289A"/>
    <w:rsid w:val="15227E9D"/>
    <w:rsid w:val="15C508F2"/>
    <w:rsid w:val="15E13DBF"/>
    <w:rsid w:val="15E53D92"/>
    <w:rsid w:val="160D38E8"/>
    <w:rsid w:val="16847EF9"/>
    <w:rsid w:val="16943A91"/>
    <w:rsid w:val="16EA2C3C"/>
    <w:rsid w:val="17316E44"/>
    <w:rsid w:val="175B58E8"/>
    <w:rsid w:val="17632963"/>
    <w:rsid w:val="176F3141"/>
    <w:rsid w:val="186B4734"/>
    <w:rsid w:val="188749B5"/>
    <w:rsid w:val="19121FD6"/>
    <w:rsid w:val="19580E62"/>
    <w:rsid w:val="197B401F"/>
    <w:rsid w:val="1A2664F0"/>
    <w:rsid w:val="1A4B1C44"/>
    <w:rsid w:val="1A4C59BC"/>
    <w:rsid w:val="1AF00B1E"/>
    <w:rsid w:val="1B2A6A9A"/>
    <w:rsid w:val="1B4318B7"/>
    <w:rsid w:val="1B7529C4"/>
    <w:rsid w:val="1B841F7A"/>
    <w:rsid w:val="1B866CAC"/>
    <w:rsid w:val="1BF91A76"/>
    <w:rsid w:val="1C0F4EF3"/>
    <w:rsid w:val="1C546BD2"/>
    <w:rsid w:val="1C7F5BD5"/>
    <w:rsid w:val="1CA00480"/>
    <w:rsid w:val="1DB41DC8"/>
    <w:rsid w:val="1DFD5937"/>
    <w:rsid w:val="1E1E766F"/>
    <w:rsid w:val="1E462B69"/>
    <w:rsid w:val="1F0F4909"/>
    <w:rsid w:val="1F1015B0"/>
    <w:rsid w:val="1FD61FB0"/>
    <w:rsid w:val="1FF64400"/>
    <w:rsid w:val="205B139A"/>
    <w:rsid w:val="20FD356C"/>
    <w:rsid w:val="2113059E"/>
    <w:rsid w:val="211A20DA"/>
    <w:rsid w:val="21305C0E"/>
    <w:rsid w:val="21604349"/>
    <w:rsid w:val="21B31E7D"/>
    <w:rsid w:val="21C7632C"/>
    <w:rsid w:val="21E64000"/>
    <w:rsid w:val="21E93EDD"/>
    <w:rsid w:val="224041DB"/>
    <w:rsid w:val="224B29C2"/>
    <w:rsid w:val="224F3585"/>
    <w:rsid w:val="22F62969"/>
    <w:rsid w:val="23147F06"/>
    <w:rsid w:val="23652F67"/>
    <w:rsid w:val="236A1AAB"/>
    <w:rsid w:val="237C10C0"/>
    <w:rsid w:val="2426102C"/>
    <w:rsid w:val="249B261C"/>
    <w:rsid w:val="24A02C63"/>
    <w:rsid w:val="24D42836"/>
    <w:rsid w:val="25626093"/>
    <w:rsid w:val="25B82157"/>
    <w:rsid w:val="25FE400E"/>
    <w:rsid w:val="260B04D9"/>
    <w:rsid w:val="264F486A"/>
    <w:rsid w:val="26B43257"/>
    <w:rsid w:val="271D4D31"/>
    <w:rsid w:val="276B54D3"/>
    <w:rsid w:val="27B96E8B"/>
    <w:rsid w:val="28CD1A76"/>
    <w:rsid w:val="292E6F36"/>
    <w:rsid w:val="29693AA7"/>
    <w:rsid w:val="29B04A21"/>
    <w:rsid w:val="2A3E0BD6"/>
    <w:rsid w:val="2A5306A1"/>
    <w:rsid w:val="2A790107"/>
    <w:rsid w:val="2A9E46C2"/>
    <w:rsid w:val="2AC171A5"/>
    <w:rsid w:val="2B232846"/>
    <w:rsid w:val="2B6B7EFF"/>
    <w:rsid w:val="2BCE14F4"/>
    <w:rsid w:val="2BD603D4"/>
    <w:rsid w:val="2BD870AF"/>
    <w:rsid w:val="2C062C80"/>
    <w:rsid w:val="2C0E2AD1"/>
    <w:rsid w:val="2C200BA3"/>
    <w:rsid w:val="2C532BDA"/>
    <w:rsid w:val="2C8014B7"/>
    <w:rsid w:val="2C972AC7"/>
    <w:rsid w:val="2CD15702"/>
    <w:rsid w:val="2CE51C3C"/>
    <w:rsid w:val="2D8550C0"/>
    <w:rsid w:val="2DAE2C04"/>
    <w:rsid w:val="2E0C1AC4"/>
    <w:rsid w:val="2E2F6D2F"/>
    <w:rsid w:val="2E530C6F"/>
    <w:rsid w:val="2F377CAB"/>
    <w:rsid w:val="2F6057DD"/>
    <w:rsid w:val="30465A15"/>
    <w:rsid w:val="30601421"/>
    <w:rsid w:val="306D0C7B"/>
    <w:rsid w:val="312740EC"/>
    <w:rsid w:val="313553C8"/>
    <w:rsid w:val="315C608D"/>
    <w:rsid w:val="315D6436"/>
    <w:rsid w:val="31836015"/>
    <w:rsid w:val="318367A7"/>
    <w:rsid w:val="31864EB8"/>
    <w:rsid w:val="319C70A1"/>
    <w:rsid w:val="31E8381B"/>
    <w:rsid w:val="327A0EC0"/>
    <w:rsid w:val="32AD1656"/>
    <w:rsid w:val="340053F5"/>
    <w:rsid w:val="34892D79"/>
    <w:rsid w:val="34C53FA9"/>
    <w:rsid w:val="350B5E00"/>
    <w:rsid w:val="356130B4"/>
    <w:rsid w:val="35BF165C"/>
    <w:rsid w:val="364F4412"/>
    <w:rsid w:val="36607168"/>
    <w:rsid w:val="36DD513A"/>
    <w:rsid w:val="37055A53"/>
    <w:rsid w:val="37084BBB"/>
    <w:rsid w:val="370D3C64"/>
    <w:rsid w:val="376201D1"/>
    <w:rsid w:val="37892AB3"/>
    <w:rsid w:val="37C02DD3"/>
    <w:rsid w:val="380056EB"/>
    <w:rsid w:val="38482EC7"/>
    <w:rsid w:val="38626FB3"/>
    <w:rsid w:val="386E418B"/>
    <w:rsid w:val="38A719E7"/>
    <w:rsid w:val="38C63BA7"/>
    <w:rsid w:val="39636167"/>
    <w:rsid w:val="397F3F36"/>
    <w:rsid w:val="39BD11EE"/>
    <w:rsid w:val="39D500DB"/>
    <w:rsid w:val="39DB5F6E"/>
    <w:rsid w:val="3A056ACA"/>
    <w:rsid w:val="3A332A11"/>
    <w:rsid w:val="3AB16F89"/>
    <w:rsid w:val="3B1F2BA9"/>
    <w:rsid w:val="3B1F3D4D"/>
    <w:rsid w:val="3B831D09"/>
    <w:rsid w:val="3C1852A6"/>
    <w:rsid w:val="3C215FF2"/>
    <w:rsid w:val="3C282146"/>
    <w:rsid w:val="3C8C1F1C"/>
    <w:rsid w:val="3CA93999"/>
    <w:rsid w:val="3D3B56F0"/>
    <w:rsid w:val="3DFD1A92"/>
    <w:rsid w:val="3E2B4042"/>
    <w:rsid w:val="3F3348D1"/>
    <w:rsid w:val="3FA07A8C"/>
    <w:rsid w:val="3FB83028"/>
    <w:rsid w:val="3FF36623"/>
    <w:rsid w:val="40262DAF"/>
    <w:rsid w:val="40994C08"/>
    <w:rsid w:val="40A52ADD"/>
    <w:rsid w:val="40AA6EEC"/>
    <w:rsid w:val="40FF1BA6"/>
    <w:rsid w:val="41624818"/>
    <w:rsid w:val="416638E3"/>
    <w:rsid w:val="41B617E9"/>
    <w:rsid w:val="426976B5"/>
    <w:rsid w:val="429F5DD9"/>
    <w:rsid w:val="42C87355"/>
    <w:rsid w:val="42F56711"/>
    <w:rsid w:val="430250AC"/>
    <w:rsid w:val="43090BC7"/>
    <w:rsid w:val="43447715"/>
    <w:rsid w:val="44496E46"/>
    <w:rsid w:val="444A785A"/>
    <w:rsid w:val="44AF18F5"/>
    <w:rsid w:val="45071FF1"/>
    <w:rsid w:val="45DC53EE"/>
    <w:rsid w:val="461446D4"/>
    <w:rsid w:val="4669507C"/>
    <w:rsid w:val="467D4684"/>
    <w:rsid w:val="46825D85"/>
    <w:rsid w:val="4690085B"/>
    <w:rsid w:val="46AD1991"/>
    <w:rsid w:val="46D85727"/>
    <w:rsid w:val="46DD3374"/>
    <w:rsid w:val="47136D96"/>
    <w:rsid w:val="47486A40"/>
    <w:rsid w:val="47E50627"/>
    <w:rsid w:val="483E50ED"/>
    <w:rsid w:val="484405B6"/>
    <w:rsid w:val="494057CF"/>
    <w:rsid w:val="496B231B"/>
    <w:rsid w:val="498E0956"/>
    <w:rsid w:val="49B049E5"/>
    <w:rsid w:val="4A11580F"/>
    <w:rsid w:val="4A192915"/>
    <w:rsid w:val="4A212A7E"/>
    <w:rsid w:val="4A275032"/>
    <w:rsid w:val="4A3151FD"/>
    <w:rsid w:val="4AB97C54"/>
    <w:rsid w:val="4AD725DB"/>
    <w:rsid w:val="4AFC1BE3"/>
    <w:rsid w:val="4B15399D"/>
    <w:rsid w:val="4B390CF8"/>
    <w:rsid w:val="4B625664"/>
    <w:rsid w:val="4BAD67EC"/>
    <w:rsid w:val="4BBC16D9"/>
    <w:rsid w:val="4BD20FCE"/>
    <w:rsid w:val="4BF03B4A"/>
    <w:rsid w:val="4C8543E0"/>
    <w:rsid w:val="4CBD210B"/>
    <w:rsid w:val="4CC808B2"/>
    <w:rsid w:val="4CE2791C"/>
    <w:rsid w:val="4CE511D4"/>
    <w:rsid w:val="4D495369"/>
    <w:rsid w:val="4D812AEE"/>
    <w:rsid w:val="4EDA3604"/>
    <w:rsid w:val="4EF627E4"/>
    <w:rsid w:val="4F7640D9"/>
    <w:rsid w:val="4F912F4E"/>
    <w:rsid w:val="4F93316A"/>
    <w:rsid w:val="4FB05ACA"/>
    <w:rsid w:val="4FD2707D"/>
    <w:rsid w:val="50AB6B85"/>
    <w:rsid w:val="51317C99"/>
    <w:rsid w:val="51382590"/>
    <w:rsid w:val="51B70312"/>
    <w:rsid w:val="51E40EF9"/>
    <w:rsid w:val="52426CE1"/>
    <w:rsid w:val="52561DA8"/>
    <w:rsid w:val="52AA6800"/>
    <w:rsid w:val="53095C1D"/>
    <w:rsid w:val="535C1095"/>
    <w:rsid w:val="53755060"/>
    <w:rsid w:val="53922CC8"/>
    <w:rsid w:val="53C438F2"/>
    <w:rsid w:val="542D0A74"/>
    <w:rsid w:val="54686973"/>
    <w:rsid w:val="546E1278"/>
    <w:rsid w:val="5511700B"/>
    <w:rsid w:val="554747DA"/>
    <w:rsid w:val="557E5A39"/>
    <w:rsid w:val="558E2409"/>
    <w:rsid w:val="559A7000"/>
    <w:rsid w:val="55B07CD3"/>
    <w:rsid w:val="55B5340A"/>
    <w:rsid w:val="561F6F5A"/>
    <w:rsid w:val="56372C41"/>
    <w:rsid w:val="570105E4"/>
    <w:rsid w:val="57421056"/>
    <w:rsid w:val="574E77D1"/>
    <w:rsid w:val="5781726E"/>
    <w:rsid w:val="57D31058"/>
    <w:rsid w:val="582708F3"/>
    <w:rsid w:val="58647451"/>
    <w:rsid w:val="58DC0194"/>
    <w:rsid w:val="58E24461"/>
    <w:rsid w:val="59A32185"/>
    <w:rsid w:val="59FE08F5"/>
    <w:rsid w:val="5A1804F3"/>
    <w:rsid w:val="5A8E2EAB"/>
    <w:rsid w:val="5B254B8D"/>
    <w:rsid w:val="5B4E6197"/>
    <w:rsid w:val="5BD84465"/>
    <w:rsid w:val="5C385A4B"/>
    <w:rsid w:val="5DA352EC"/>
    <w:rsid w:val="5E011535"/>
    <w:rsid w:val="5E9B7945"/>
    <w:rsid w:val="5EBF1885"/>
    <w:rsid w:val="5ED24F05"/>
    <w:rsid w:val="5F0563D5"/>
    <w:rsid w:val="5F5A0A8D"/>
    <w:rsid w:val="5FC13ADD"/>
    <w:rsid w:val="5FDA624B"/>
    <w:rsid w:val="5FEE12B7"/>
    <w:rsid w:val="603A555D"/>
    <w:rsid w:val="607C3C86"/>
    <w:rsid w:val="608F2E78"/>
    <w:rsid w:val="60A30D33"/>
    <w:rsid w:val="613100ED"/>
    <w:rsid w:val="617C02F0"/>
    <w:rsid w:val="61C21E79"/>
    <w:rsid w:val="62161A12"/>
    <w:rsid w:val="621A14FB"/>
    <w:rsid w:val="62AC5EF5"/>
    <w:rsid w:val="63193B55"/>
    <w:rsid w:val="633A772C"/>
    <w:rsid w:val="63605A55"/>
    <w:rsid w:val="63DC345F"/>
    <w:rsid w:val="64371566"/>
    <w:rsid w:val="64A85CAB"/>
    <w:rsid w:val="64C319A4"/>
    <w:rsid w:val="64FF0C2E"/>
    <w:rsid w:val="65414D34"/>
    <w:rsid w:val="65515201"/>
    <w:rsid w:val="65E15295"/>
    <w:rsid w:val="66331B43"/>
    <w:rsid w:val="66430396"/>
    <w:rsid w:val="66846F11"/>
    <w:rsid w:val="66D33AAB"/>
    <w:rsid w:val="6756308B"/>
    <w:rsid w:val="67FE33B0"/>
    <w:rsid w:val="681376C3"/>
    <w:rsid w:val="68690C4B"/>
    <w:rsid w:val="6870599E"/>
    <w:rsid w:val="68A53C1E"/>
    <w:rsid w:val="68FD2E63"/>
    <w:rsid w:val="691722BE"/>
    <w:rsid w:val="693E5F01"/>
    <w:rsid w:val="698B43BF"/>
    <w:rsid w:val="69930429"/>
    <w:rsid w:val="6994440C"/>
    <w:rsid w:val="69B83AA1"/>
    <w:rsid w:val="69F7703D"/>
    <w:rsid w:val="6A5D139E"/>
    <w:rsid w:val="6A9371C3"/>
    <w:rsid w:val="6AD176B8"/>
    <w:rsid w:val="6AE47749"/>
    <w:rsid w:val="6B3D4F7E"/>
    <w:rsid w:val="6B93041A"/>
    <w:rsid w:val="6B94211D"/>
    <w:rsid w:val="6BA240C1"/>
    <w:rsid w:val="6C0E3286"/>
    <w:rsid w:val="6C1D3E73"/>
    <w:rsid w:val="6C354EC2"/>
    <w:rsid w:val="6CAB3449"/>
    <w:rsid w:val="6CC71B52"/>
    <w:rsid w:val="6CDD2FAF"/>
    <w:rsid w:val="6CF3228F"/>
    <w:rsid w:val="6D20306B"/>
    <w:rsid w:val="6D280E7F"/>
    <w:rsid w:val="6D737326"/>
    <w:rsid w:val="6DD864C0"/>
    <w:rsid w:val="6E3E3CD5"/>
    <w:rsid w:val="6EBC693B"/>
    <w:rsid w:val="6F045092"/>
    <w:rsid w:val="6F3C4D2E"/>
    <w:rsid w:val="6FFB272C"/>
    <w:rsid w:val="70377A4E"/>
    <w:rsid w:val="70F96F3C"/>
    <w:rsid w:val="71693A5F"/>
    <w:rsid w:val="7172585D"/>
    <w:rsid w:val="719B785F"/>
    <w:rsid w:val="71F413EE"/>
    <w:rsid w:val="721870E2"/>
    <w:rsid w:val="725A561D"/>
    <w:rsid w:val="728F494A"/>
    <w:rsid w:val="72DE2B1B"/>
    <w:rsid w:val="738F4EBF"/>
    <w:rsid w:val="73AA526E"/>
    <w:rsid w:val="73AD0947"/>
    <w:rsid w:val="73C16850"/>
    <w:rsid w:val="74783AEF"/>
    <w:rsid w:val="75106AC2"/>
    <w:rsid w:val="753302B2"/>
    <w:rsid w:val="758903A3"/>
    <w:rsid w:val="759F0DD4"/>
    <w:rsid w:val="75CF63FA"/>
    <w:rsid w:val="75D92DD5"/>
    <w:rsid w:val="764778F5"/>
    <w:rsid w:val="76C341DB"/>
    <w:rsid w:val="77E1549F"/>
    <w:rsid w:val="78411105"/>
    <w:rsid w:val="789D2993"/>
    <w:rsid w:val="7A1F76F8"/>
    <w:rsid w:val="7A580134"/>
    <w:rsid w:val="7B150328"/>
    <w:rsid w:val="7B1C3157"/>
    <w:rsid w:val="7BC41E31"/>
    <w:rsid w:val="7C0520B7"/>
    <w:rsid w:val="7C2267A6"/>
    <w:rsid w:val="7C683105"/>
    <w:rsid w:val="7CB559C1"/>
    <w:rsid w:val="7CD4439F"/>
    <w:rsid w:val="7DBB54B6"/>
    <w:rsid w:val="7DC95F40"/>
    <w:rsid w:val="7F122F6D"/>
    <w:rsid w:val="7F344C03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link w:val="3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6">
    <w:name w:val="Body Text"/>
    <w:basedOn w:val="1"/>
    <w:link w:val="35"/>
    <w:unhideWhenUsed/>
    <w:qFormat/>
    <w:uiPriority w:val="0"/>
    <w:pPr>
      <w:spacing w:after="120" w:line="240" w:lineRule="auto"/>
    </w:pPr>
    <w:rPr>
      <w:rFonts w:asciiTheme="minorHAnsi" w:hAnsiTheme="minorHAnsi" w:eastAsiaTheme="minorEastAsia" w:cstheme="minorBidi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2">
    <w:name w:val="Date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Body Text First Indent 2"/>
    <w:basedOn w:val="8"/>
    <w:next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?"/>
      <w:kern w:val="0"/>
      <w:szCs w:val="24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  <w:rPr>
      <w:szCs w:val="24"/>
    </w:rPr>
  </w:style>
  <w:style w:type="paragraph" w:styleId="1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/>
      <w:u w:val="single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标题 3 Char"/>
    <w:basedOn w:val="18"/>
    <w:link w:val="4"/>
    <w:qFormat/>
    <w:uiPriority w:val="0"/>
    <w:rPr>
      <w:rFonts w:hint="eastAsia" w:ascii="宋体" w:hAnsi="宋体" w:eastAsia="宋体" w:cs="宋体"/>
      <w:b/>
      <w:kern w:val="2"/>
      <w:sz w:val="21"/>
      <w:shd w:val="clear" w:fill="FFFFFF"/>
    </w:rPr>
  </w:style>
  <w:style w:type="paragraph" w:customStyle="1" w:styleId="24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rFonts w:ascii="Times New Roman" w:hAnsi="Times New Roman"/>
      <w:szCs w:val="21"/>
    </w:rPr>
  </w:style>
  <w:style w:type="paragraph" w:customStyle="1" w:styleId="2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6">
    <w:name w:val="NormalCharacter"/>
    <w:semiHidden/>
    <w:qFormat/>
    <w:uiPriority w:val="0"/>
  </w:style>
  <w:style w:type="paragraph" w:customStyle="1" w:styleId="2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2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正文文本缩进 2 Char Char"/>
    <w:basedOn w:val="1"/>
    <w:qFormat/>
    <w:uiPriority w:val="0"/>
    <w:pPr>
      <w:spacing w:before="100" w:beforeAutospacing="1" w:line="480" w:lineRule="auto"/>
      <w:ind w:left="420" w:leftChars="200"/>
    </w:pPr>
    <w:rPr>
      <w:rFonts w:hint="eastAsia" w:ascii="Times New Roman" w:hAnsi="Times New Roman" w:cs="Times New Roman"/>
      <w:sz w:val="32"/>
    </w:rPr>
  </w:style>
  <w:style w:type="character" w:customStyle="1" w:styleId="32">
    <w:name w:val="font31"/>
    <w:basedOn w:val="18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33">
    <w:name w:val="font91"/>
    <w:basedOn w:val="1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34">
    <w:name w:val="正文首行缩进 Char"/>
    <w:basedOn w:val="35"/>
    <w:link w:val="5"/>
    <w:qFormat/>
    <w:uiPriority w:val="0"/>
    <w:rPr>
      <w:rFonts w:hint="default" w:ascii="Times New Roman" w:hAnsi="Times New Roman" w:cs="Times New Roman"/>
      <w:kern w:val="2"/>
      <w:sz w:val="24"/>
      <w:szCs w:val="24"/>
    </w:rPr>
  </w:style>
  <w:style w:type="character" w:customStyle="1" w:styleId="35">
    <w:name w:val="正文文本 Char"/>
    <w:basedOn w:val="18"/>
    <w:link w:val="6"/>
    <w:qFormat/>
    <w:uiPriority w:val="0"/>
    <w:rPr>
      <w:kern w:val="2"/>
      <w:sz w:val="21"/>
      <w:szCs w:val="22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6189</Words>
  <Characters>6468</Characters>
  <Lines>0</Lines>
  <Paragraphs>0</Paragraphs>
  <ScaleCrop>false</ScaleCrop>
  <LinksUpToDate>false</LinksUpToDate>
  <CharactersWithSpaces>7443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2023-06-07T11:02:00Z</dcterms:created>
  <dc:creator>阿义</dc:creator>
  <cp:lastModifiedBy>彭龙</cp:lastModifiedBy>
  <cp:lastPrinted>2026-06-04T07:13:00Z</cp:lastPrinted>
  <dcterms:modified xsi:type="dcterms:W3CDTF">2026-06-24T07:55:21Z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7ADFC7CDA90F415FBE2A92FB1F377784_13</vt:lpwstr>
  </property>
  <property fmtid="{D5CDD505-2E9C-101B-9397-08002B2CF9AE}" pid="4" name="KSOTemplateDocerSaveRecord">
    <vt:lpwstr>eyJoZGlkIjoiYzEzN2NhNDNmOTc1MDNmNDRhZjQ3MGFjZDliY2I4OWQiLCJ1c2VySWQiOiIzMjQ0NDM3MzMifQ==</vt:lpwstr>
  </property>
</Properties>
</file>